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A7" w:rsidRPr="00827A30" w:rsidRDefault="003170A7" w:rsidP="003F37AD">
      <w:pPr>
        <w:tabs>
          <w:tab w:val="left" w:pos="1159"/>
        </w:tabs>
        <w:rPr>
          <w:sz w:val="26"/>
          <w:szCs w:val="26"/>
        </w:rPr>
      </w:pPr>
    </w:p>
    <w:tbl>
      <w:tblPr>
        <w:tblStyle w:val="TableGrid"/>
        <w:tblW w:w="0" w:type="auto"/>
        <w:tblLook w:val="04A0" w:firstRow="1" w:lastRow="0" w:firstColumn="1" w:lastColumn="0" w:noHBand="0" w:noVBand="1"/>
      </w:tblPr>
      <w:tblGrid>
        <w:gridCol w:w="5228"/>
        <w:gridCol w:w="5228"/>
      </w:tblGrid>
      <w:tr w:rsidR="003F37AD" w:rsidRPr="00827A30" w:rsidTr="001204D6">
        <w:trPr>
          <w:trHeight w:val="340"/>
        </w:trPr>
        <w:tc>
          <w:tcPr>
            <w:tcW w:w="5228" w:type="dxa"/>
          </w:tcPr>
          <w:p w:rsidR="003F37AD" w:rsidRPr="00FB649F" w:rsidRDefault="00FB649F" w:rsidP="008A25BE">
            <w:pPr>
              <w:tabs>
                <w:tab w:val="left" w:pos="1159"/>
              </w:tabs>
              <w:rPr>
                <w:sz w:val="26"/>
                <w:szCs w:val="26"/>
              </w:rPr>
            </w:pPr>
            <w:r>
              <w:rPr>
                <w:b/>
                <w:sz w:val="26"/>
                <w:szCs w:val="26"/>
              </w:rPr>
              <w:t xml:space="preserve">Lesson Title: </w:t>
            </w:r>
            <w:r w:rsidR="008A25BE">
              <w:rPr>
                <w:sz w:val="26"/>
                <w:szCs w:val="26"/>
              </w:rPr>
              <w:t>breaking the rules</w:t>
            </w:r>
          </w:p>
        </w:tc>
        <w:tc>
          <w:tcPr>
            <w:tcW w:w="5228" w:type="dxa"/>
          </w:tcPr>
          <w:p w:rsidR="003F37AD" w:rsidRPr="00827A30" w:rsidRDefault="003F37AD" w:rsidP="003F37AD">
            <w:pPr>
              <w:tabs>
                <w:tab w:val="left" w:pos="1159"/>
              </w:tabs>
              <w:rPr>
                <w:sz w:val="26"/>
                <w:szCs w:val="26"/>
              </w:rPr>
            </w:pPr>
            <w:r w:rsidRPr="00827A30">
              <w:rPr>
                <w:b/>
                <w:sz w:val="26"/>
                <w:szCs w:val="26"/>
              </w:rPr>
              <w:t>Lesson no:</w:t>
            </w:r>
            <w:r w:rsidR="00352E3C">
              <w:rPr>
                <w:sz w:val="26"/>
                <w:szCs w:val="26"/>
              </w:rPr>
              <w:t xml:space="preserve"> 4</w:t>
            </w:r>
            <w:r w:rsidRPr="00827A30">
              <w:rPr>
                <w:sz w:val="26"/>
                <w:szCs w:val="26"/>
              </w:rPr>
              <w:t>/5</w:t>
            </w:r>
          </w:p>
        </w:tc>
      </w:tr>
      <w:tr w:rsidR="001204D6" w:rsidRPr="00827A30" w:rsidTr="001204D6">
        <w:tc>
          <w:tcPr>
            <w:tcW w:w="10456" w:type="dxa"/>
            <w:gridSpan w:val="2"/>
          </w:tcPr>
          <w:p w:rsidR="001204D6" w:rsidRPr="00827A30" w:rsidRDefault="001204D6" w:rsidP="003F37AD">
            <w:pPr>
              <w:tabs>
                <w:tab w:val="left" w:pos="1159"/>
              </w:tabs>
              <w:rPr>
                <w:b/>
                <w:sz w:val="26"/>
                <w:szCs w:val="26"/>
              </w:rPr>
            </w:pPr>
            <w:r w:rsidRPr="00827A30">
              <w:rPr>
                <w:b/>
                <w:sz w:val="26"/>
                <w:szCs w:val="26"/>
              </w:rPr>
              <w:t>Organisation of learning:</w:t>
            </w:r>
          </w:p>
          <w:p w:rsidR="001204D6" w:rsidRPr="00827A30" w:rsidRDefault="001204D6" w:rsidP="003F37AD">
            <w:pPr>
              <w:tabs>
                <w:tab w:val="left" w:pos="1159"/>
              </w:tabs>
              <w:rPr>
                <w:sz w:val="26"/>
                <w:szCs w:val="26"/>
              </w:rPr>
            </w:pPr>
            <w:r w:rsidRPr="00827A30">
              <w:rPr>
                <w:sz w:val="26"/>
                <w:szCs w:val="26"/>
              </w:rPr>
              <w:t>Large screen, PC for playing video, instruments for students (including at least one chordal instrument e.g. keyboard or guitar)</w:t>
            </w:r>
          </w:p>
        </w:tc>
      </w:tr>
      <w:tr w:rsidR="001204D6" w:rsidRPr="00827A30" w:rsidTr="001204D6">
        <w:tc>
          <w:tcPr>
            <w:tcW w:w="5228" w:type="dxa"/>
          </w:tcPr>
          <w:p w:rsidR="001204D6" w:rsidRPr="00827A30" w:rsidRDefault="001204D6" w:rsidP="003F37AD">
            <w:pPr>
              <w:tabs>
                <w:tab w:val="left" w:pos="1159"/>
              </w:tabs>
              <w:rPr>
                <w:b/>
                <w:sz w:val="26"/>
                <w:szCs w:val="26"/>
              </w:rPr>
            </w:pPr>
            <w:r w:rsidRPr="00827A30">
              <w:rPr>
                <w:b/>
                <w:sz w:val="26"/>
                <w:szCs w:val="26"/>
              </w:rPr>
              <w:t>Learning objectives</w:t>
            </w:r>
          </w:p>
          <w:p w:rsidR="001204D6" w:rsidRDefault="00FB649F" w:rsidP="001204D6">
            <w:pPr>
              <w:pStyle w:val="ListParagraph"/>
              <w:numPr>
                <w:ilvl w:val="0"/>
                <w:numId w:val="1"/>
              </w:numPr>
              <w:tabs>
                <w:tab w:val="left" w:pos="1159"/>
              </w:tabs>
              <w:rPr>
                <w:sz w:val="26"/>
                <w:szCs w:val="26"/>
              </w:rPr>
            </w:pPr>
            <w:r>
              <w:rPr>
                <w:sz w:val="26"/>
                <w:szCs w:val="26"/>
              </w:rPr>
              <w:t>Introduce the idea of</w:t>
            </w:r>
            <w:r w:rsidR="008A25BE">
              <w:rPr>
                <w:sz w:val="26"/>
                <w:szCs w:val="26"/>
              </w:rPr>
              <w:t xml:space="preserve"> emphasising notes that clash with the soloist’s accompaniment, so that they can be resolved</w:t>
            </w:r>
          </w:p>
          <w:p w:rsidR="008A25BE" w:rsidRPr="00827A30" w:rsidRDefault="008A25BE" w:rsidP="001204D6">
            <w:pPr>
              <w:pStyle w:val="ListParagraph"/>
              <w:numPr>
                <w:ilvl w:val="0"/>
                <w:numId w:val="1"/>
              </w:numPr>
              <w:tabs>
                <w:tab w:val="left" w:pos="1159"/>
              </w:tabs>
              <w:rPr>
                <w:sz w:val="26"/>
                <w:szCs w:val="26"/>
              </w:rPr>
            </w:pPr>
            <w:r>
              <w:rPr>
                <w:sz w:val="26"/>
                <w:szCs w:val="26"/>
              </w:rPr>
              <w:t>Introduce the idea of playing with free rhythm and then getting back in sync with the accompaniment.</w:t>
            </w:r>
          </w:p>
          <w:p w:rsidR="001204D6" w:rsidRPr="0095545B" w:rsidRDefault="001204D6" w:rsidP="0095545B">
            <w:pPr>
              <w:tabs>
                <w:tab w:val="left" w:pos="1159"/>
              </w:tabs>
              <w:ind w:left="360"/>
              <w:rPr>
                <w:sz w:val="26"/>
                <w:szCs w:val="26"/>
              </w:rPr>
            </w:pPr>
          </w:p>
        </w:tc>
        <w:tc>
          <w:tcPr>
            <w:tcW w:w="5228" w:type="dxa"/>
          </w:tcPr>
          <w:p w:rsidR="001204D6" w:rsidRPr="00827A30" w:rsidRDefault="006B6BDD" w:rsidP="003F37AD">
            <w:pPr>
              <w:tabs>
                <w:tab w:val="left" w:pos="1159"/>
              </w:tabs>
              <w:rPr>
                <w:b/>
                <w:sz w:val="26"/>
                <w:szCs w:val="26"/>
              </w:rPr>
            </w:pPr>
            <w:r w:rsidRPr="00827A30">
              <w:rPr>
                <w:b/>
                <w:sz w:val="26"/>
                <w:szCs w:val="26"/>
              </w:rPr>
              <w:t>Intended learning outcomes</w:t>
            </w:r>
          </w:p>
          <w:p w:rsidR="006B6BDD" w:rsidRPr="00827A30" w:rsidRDefault="009F75E0" w:rsidP="006B6BDD">
            <w:pPr>
              <w:pStyle w:val="ListParagraph"/>
              <w:numPr>
                <w:ilvl w:val="0"/>
                <w:numId w:val="2"/>
              </w:numPr>
              <w:tabs>
                <w:tab w:val="left" w:pos="1159"/>
              </w:tabs>
              <w:rPr>
                <w:sz w:val="26"/>
                <w:szCs w:val="26"/>
              </w:rPr>
            </w:pPr>
            <w:r>
              <w:rPr>
                <w:sz w:val="26"/>
                <w:szCs w:val="26"/>
              </w:rPr>
              <w:t xml:space="preserve">The ability to </w:t>
            </w:r>
            <w:r w:rsidR="008A25BE">
              <w:rPr>
                <w:sz w:val="26"/>
                <w:szCs w:val="26"/>
              </w:rPr>
              <w:t>successfully resolve a harmonic clash during an improvised phrase</w:t>
            </w:r>
          </w:p>
          <w:p w:rsidR="006B6BDD" w:rsidRPr="00827A30" w:rsidRDefault="006B6BDD" w:rsidP="0095545B">
            <w:pPr>
              <w:pStyle w:val="ListParagraph"/>
              <w:numPr>
                <w:ilvl w:val="0"/>
                <w:numId w:val="2"/>
              </w:numPr>
              <w:tabs>
                <w:tab w:val="left" w:pos="1159"/>
              </w:tabs>
              <w:rPr>
                <w:sz w:val="26"/>
                <w:szCs w:val="26"/>
              </w:rPr>
            </w:pPr>
            <w:r w:rsidRPr="00827A30">
              <w:rPr>
                <w:sz w:val="26"/>
                <w:szCs w:val="26"/>
              </w:rPr>
              <w:t xml:space="preserve">The ability </w:t>
            </w:r>
            <w:r w:rsidR="008A25BE">
              <w:rPr>
                <w:sz w:val="26"/>
                <w:szCs w:val="26"/>
              </w:rPr>
              <w:t xml:space="preserve">to briefly improvise a-rhythmically and successfully </w:t>
            </w:r>
            <w:proofErr w:type="spellStart"/>
            <w:r w:rsidR="008A25BE">
              <w:rPr>
                <w:sz w:val="26"/>
                <w:szCs w:val="26"/>
              </w:rPr>
              <w:t>rejoin</w:t>
            </w:r>
            <w:proofErr w:type="spellEnd"/>
            <w:r w:rsidR="008A25BE">
              <w:rPr>
                <w:sz w:val="26"/>
                <w:szCs w:val="26"/>
              </w:rPr>
              <w:t xml:space="preserve"> the flow of the accompaniment</w:t>
            </w:r>
          </w:p>
        </w:tc>
      </w:tr>
      <w:tr w:rsidR="00B22DF6" w:rsidRPr="00827A30" w:rsidTr="00B22DF6">
        <w:tc>
          <w:tcPr>
            <w:tcW w:w="10456" w:type="dxa"/>
            <w:gridSpan w:val="2"/>
          </w:tcPr>
          <w:p w:rsidR="00B22DF6" w:rsidRPr="00827A30" w:rsidRDefault="003C6610" w:rsidP="003F37AD">
            <w:pPr>
              <w:tabs>
                <w:tab w:val="left" w:pos="1159"/>
              </w:tabs>
              <w:rPr>
                <w:sz w:val="26"/>
                <w:szCs w:val="26"/>
              </w:rPr>
            </w:pPr>
            <w:r w:rsidRPr="00827A30">
              <w:rPr>
                <w:b/>
                <w:sz w:val="26"/>
                <w:szCs w:val="26"/>
              </w:rPr>
              <w:t>Introduction</w:t>
            </w:r>
          </w:p>
          <w:p w:rsidR="003C6610" w:rsidRPr="00827A30" w:rsidRDefault="003C6610" w:rsidP="003C6610">
            <w:pPr>
              <w:pStyle w:val="ListParagraph"/>
              <w:numPr>
                <w:ilvl w:val="0"/>
                <w:numId w:val="3"/>
              </w:numPr>
              <w:tabs>
                <w:tab w:val="left" w:pos="1159"/>
              </w:tabs>
              <w:rPr>
                <w:sz w:val="26"/>
                <w:szCs w:val="26"/>
              </w:rPr>
            </w:pPr>
            <w:r w:rsidRPr="00827A30">
              <w:rPr>
                <w:sz w:val="26"/>
                <w:szCs w:val="26"/>
              </w:rPr>
              <w:t xml:space="preserve">Teacher </w:t>
            </w:r>
            <w:r w:rsidR="003C5FD4">
              <w:rPr>
                <w:sz w:val="26"/>
                <w:szCs w:val="26"/>
              </w:rPr>
              <w:t>presents learning objectives</w:t>
            </w:r>
          </w:p>
          <w:p w:rsidR="00FC4775" w:rsidRPr="00827A30" w:rsidRDefault="00093B37" w:rsidP="003C6610">
            <w:pPr>
              <w:pStyle w:val="ListParagraph"/>
              <w:numPr>
                <w:ilvl w:val="0"/>
                <w:numId w:val="3"/>
              </w:numPr>
              <w:tabs>
                <w:tab w:val="left" w:pos="1159"/>
              </w:tabs>
              <w:rPr>
                <w:sz w:val="26"/>
                <w:szCs w:val="26"/>
              </w:rPr>
            </w:pPr>
            <w:r>
              <w:rPr>
                <w:sz w:val="26"/>
                <w:szCs w:val="26"/>
              </w:rPr>
              <w:t>Watch Stage 4 video up to 2:31</w:t>
            </w:r>
            <w:r w:rsidR="00FC4775" w:rsidRPr="00827A30">
              <w:rPr>
                <w:sz w:val="26"/>
                <w:szCs w:val="26"/>
              </w:rPr>
              <w:t xml:space="preserve"> </w:t>
            </w:r>
          </w:p>
          <w:p w:rsidR="00FC4775" w:rsidRPr="00827A30" w:rsidRDefault="00FC4775" w:rsidP="00FC4775">
            <w:pPr>
              <w:tabs>
                <w:tab w:val="left" w:pos="1159"/>
              </w:tabs>
              <w:rPr>
                <w:sz w:val="26"/>
                <w:szCs w:val="26"/>
              </w:rPr>
            </w:pPr>
          </w:p>
          <w:p w:rsidR="00FC4775" w:rsidRPr="00827A30" w:rsidRDefault="00FC4775" w:rsidP="00FC4775">
            <w:pPr>
              <w:tabs>
                <w:tab w:val="left" w:pos="1159"/>
              </w:tabs>
              <w:rPr>
                <w:b/>
                <w:sz w:val="26"/>
                <w:szCs w:val="26"/>
              </w:rPr>
            </w:pPr>
            <w:r w:rsidRPr="00827A30">
              <w:rPr>
                <w:b/>
                <w:sz w:val="26"/>
                <w:szCs w:val="26"/>
              </w:rPr>
              <w:t>Development</w:t>
            </w:r>
            <w:r w:rsidR="00DA4A7F" w:rsidRPr="00827A30">
              <w:rPr>
                <w:b/>
                <w:sz w:val="26"/>
                <w:szCs w:val="26"/>
              </w:rPr>
              <w:t xml:space="preserve"> part 1</w:t>
            </w:r>
          </w:p>
          <w:p w:rsidR="006E13EA" w:rsidRDefault="00CB0FA9" w:rsidP="00FC4775">
            <w:pPr>
              <w:pStyle w:val="ListParagraph"/>
              <w:numPr>
                <w:ilvl w:val="0"/>
                <w:numId w:val="4"/>
              </w:numPr>
              <w:tabs>
                <w:tab w:val="left" w:pos="1159"/>
              </w:tabs>
              <w:rPr>
                <w:sz w:val="26"/>
                <w:szCs w:val="26"/>
              </w:rPr>
            </w:pPr>
            <w:r>
              <w:rPr>
                <w:sz w:val="26"/>
                <w:szCs w:val="26"/>
              </w:rPr>
              <w:t xml:space="preserve">Students to either work individually or pair off into accompanist (guitar/piano) and soloist who will swap roles halfway through the exercise. </w:t>
            </w:r>
          </w:p>
          <w:p w:rsidR="00DA4A7F" w:rsidRPr="003C5FD4" w:rsidRDefault="00CB0FA9" w:rsidP="003C5FD4">
            <w:pPr>
              <w:pStyle w:val="ListParagraph"/>
              <w:tabs>
                <w:tab w:val="left" w:pos="1159"/>
              </w:tabs>
              <w:rPr>
                <w:sz w:val="26"/>
                <w:szCs w:val="26"/>
              </w:rPr>
            </w:pPr>
            <w:r>
              <w:rPr>
                <w:sz w:val="26"/>
                <w:szCs w:val="26"/>
              </w:rPr>
              <w:t xml:space="preserve">They are to work with </w:t>
            </w:r>
            <w:r w:rsidR="00EA45BA">
              <w:rPr>
                <w:sz w:val="26"/>
                <w:szCs w:val="26"/>
              </w:rPr>
              <w:t>a two chord progression – 4 bars of C major, 4 bars of A minor. W</w:t>
            </w:r>
            <w:r w:rsidR="00D37791">
              <w:rPr>
                <w:sz w:val="26"/>
                <w:szCs w:val="26"/>
              </w:rPr>
              <w:t>ithin each chord, they must improvise</w:t>
            </w:r>
            <w:r w:rsidR="00EA45BA">
              <w:rPr>
                <w:sz w:val="26"/>
                <w:szCs w:val="26"/>
              </w:rPr>
              <w:t xml:space="preserve"> using a clash and a resolution</w:t>
            </w:r>
            <w:r w:rsidR="00D37791">
              <w:rPr>
                <w:sz w:val="26"/>
                <w:szCs w:val="26"/>
              </w:rPr>
              <w:t xml:space="preserve">. They must decide how long to clash for, and at what point they will introduce the resolution. </w:t>
            </w:r>
          </w:p>
          <w:p w:rsidR="00DA4A7F" w:rsidRPr="00827A30" w:rsidRDefault="00DA4A7F" w:rsidP="00DA4A7F">
            <w:pPr>
              <w:tabs>
                <w:tab w:val="left" w:pos="1159"/>
              </w:tabs>
              <w:rPr>
                <w:b/>
                <w:sz w:val="26"/>
                <w:szCs w:val="26"/>
              </w:rPr>
            </w:pPr>
            <w:r w:rsidRPr="00827A30">
              <w:rPr>
                <w:b/>
                <w:sz w:val="26"/>
                <w:szCs w:val="26"/>
              </w:rPr>
              <w:t>Development part 2</w:t>
            </w:r>
          </w:p>
          <w:p w:rsidR="00DA4A7F" w:rsidRPr="00827A30" w:rsidRDefault="00D37791" w:rsidP="00DA4A7F">
            <w:pPr>
              <w:pStyle w:val="ListParagraph"/>
              <w:numPr>
                <w:ilvl w:val="0"/>
                <w:numId w:val="5"/>
              </w:numPr>
              <w:tabs>
                <w:tab w:val="left" w:pos="1159"/>
              </w:tabs>
              <w:rPr>
                <w:sz w:val="26"/>
                <w:szCs w:val="26"/>
              </w:rPr>
            </w:pPr>
            <w:r>
              <w:rPr>
                <w:sz w:val="26"/>
                <w:szCs w:val="26"/>
              </w:rPr>
              <w:t>Watch Stage 4 video from 2:3</w:t>
            </w:r>
            <w:r w:rsidR="00FF1A71">
              <w:rPr>
                <w:sz w:val="26"/>
                <w:szCs w:val="26"/>
              </w:rPr>
              <w:t>2</w:t>
            </w:r>
            <w:r w:rsidR="00DA4A7F" w:rsidRPr="00827A30">
              <w:rPr>
                <w:sz w:val="26"/>
                <w:szCs w:val="26"/>
              </w:rPr>
              <w:t xml:space="preserve"> to end.</w:t>
            </w:r>
          </w:p>
          <w:p w:rsidR="00DA4A7F" w:rsidRPr="00827A30" w:rsidRDefault="00D37791" w:rsidP="00543149">
            <w:pPr>
              <w:pStyle w:val="ListParagraph"/>
              <w:numPr>
                <w:ilvl w:val="0"/>
                <w:numId w:val="5"/>
              </w:numPr>
              <w:tabs>
                <w:tab w:val="left" w:pos="1159"/>
              </w:tabs>
              <w:rPr>
                <w:sz w:val="26"/>
                <w:szCs w:val="26"/>
              </w:rPr>
            </w:pPr>
            <w:r>
              <w:rPr>
                <w:sz w:val="26"/>
                <w:szCs w:val="26"/>
              </w:rPr>
              <w:t>Students will repeat the exercise from part 1 (same chord progression), but will now use free rhythm instead of harmonic clashes. They must decide at what point during the phrase they will drop back into strict time with the accompaniment.</w:t>
            </w:r>
          </w:p>
        </w:tc>
      </w:tr>
      <w:tr w:rsidR="00CB341A" w:rsidRPr="00827A30" w:rsidTr="00CB341A">
        <w:tc>
          <w:tcPr>
            <w:tcW w:w="10456" w:type="dxa"/>
            <w:gridSpan w:val="2"/>
          </w:tcPr>
          <w:p w:rsidR="00CB341A" w:rsidRPr="00827A30" w:rsidRDefault="00CB341A" w:rsidP="003F37AD">
            <w:pPr>
              <w:tabs>
                <w:tab w:val="left" w:pos="1159"/>
              </w:tabs>
              <w:rPr>
                <w:b/>
                <w:sz w:val="26"/>
                <w:szCs w:val="26"/>
              </w:rPr>
            </w:pPr>
            <w:r w:rsidRPr="00827A30">
              <w:rPr>
                <w:b/>
                <w:sz w:val="26"/>
                <w:szCs w:val="26"/>
              </w:rPr>
              <w:t>Extension</w:t>
            </w:r>
          </w:p>
          <w:p w:rsidR="00CB341A" w:rsidRPr="00827A30" w:rsidRDefault="00CB341A" w:rsidP="00EA45BA">
            <w:pPr>
              <w:tabs>
                <w:tab w:val="left" w:pos="1159"/>
              </w:tabs>
              <w:rPr>
                <w:sz w:val="26"/>
                <w:szCs w:val="26"/>
              </w:rPr>
            </w:pPr>
            <w:r w:rsidRPr="00827A30">
              <w:rPr>
                <w:sz w:val="26"/>
                <w:szCs w:val="26"/>
              </w:rPr>
              <w:t>More advanc</w:t>
            </w:r>
            <w:r w:rsidR="00EA45BA">
              <w:rPr>
                <w:sz w:val="26"/>
                <w:szCs w:val="26"/>
              </w:rPr>
              <w:t>ed students can try to incorporate both the harmonic clash and the a-rhythmic aspect into one solo over the given chord progression.</w:t>
            </w:r>
            <w:r w:rsidRPr="00827A30">
              <w:rPr>
                <w:sz w:val="26"/>
                <w:szCs w:val="26"/>
              </w:rPr>
              <w:t xml:space="preserve"> </w:t>
            </w:r>
            <w:r w:rsidR="00505A1C">
              <w:rPr>
                <w:sz w:val="26"/>
                <w:szCs w:val="26"/>
              </w:rPr>
              <w:t>They can also experiment with making “ugly” sounds with their instrument as they improvise.</w:t>
            </w:r>
            <w:bookmarkStart w:id="0" w:name="_GoBack"/>
            <w:bookmarkEnd w:id="0"/>
          </w:p>
        </w:tc>
      </w:tr>
      <w:tr w:rsidR="00CB341A" w:rsidRPr="00827A30" w:rsidTr="00CB341A">
        <w:tc>
          <w:tcPr>
            <w:tcW w:w="10456" w:type="dxa"/>
            <w:gridSpan w:val="2"/>
          </w:tcPr>
          <w:p w:rsidR="007D7C7E" w:rsidRDefault="007D7C7E" w:rsidP="003F37AD">
            <w:pPr>
              <w:tabs>
                <w:tab w:val="left" w:pos="1159"/>
              </w:tabs>
              <w:rPr>
                <w:sz w:val="26"/>
                <w:szCs w:val="26"/>
              </w:rPr>
            </w:pPr>
            <w:r w:rsidRPr="00827A30">
              <w:rPr>
                <w:b/>
                <w:sz w:val="26"/>
                <w:szCs w:val="26"/>
              </w:rPr>
              <w:t>Assessment</w:t>
            </w:r>
          </w:p>
          <w:p w:rsidR="00EA45BA" w:rsidRPr="00EA45BA" w:rsidRDefault="00EA45BA" w:rsidP="003F37AD">
            <w:pPr>
              <w:tabs>
                <w:tab w:val="left" w:pos="1159"/>
              </w:tabs>
              <w:rPr>
                <w:b/>
                <w:sz w:val="26"/>
                <w:szCs w:val="26"/>
              </w:rPr>
            </w:pPr>
            <w:r>
              <w:rPr>
                <w:sz w:val="26"/>
                <w:szCs w:val="26"/>
              </w:rPr>
              <w:t>More confident students may demonstrate one or both of their solos to the class.</w:t>
            </w:r>
          </w:p>
        </w:tc>
      </w:tr>
    </w:tbl>
    <w:p w:rsidR="000062B1" w:rsidRPr="00827A30" w:rsidRDefault="000062B1" w:rsidP="00827A30">
      <w:pPr>
        <w:tabs>
          <w:tab w:val="left" w:pos="1159"/>
        </w:tabs>
        <w:rPr>
          <w:sz w:val="26"/>
          <w:szCs w:val="26"/>
        </w:rPr>
      </w:pPr>
    </w:p>
    <w:sectPr w:rsidR="000062B1" w:rsidRPr="00827A30" w:rsidSect="00D35D8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86" w:rsidRDefault="00D35D86" w:rsidP="00D35D86">
      <w:pPr>
        <w:spacing w:after="0" w:line="240" w:lineRule="auto"/>
      </w:pPr>
      <w:r>
        <w:separator/>
      </w:r>
    </w:p>
  </w:endnote>
  <w:endnote w:type="continuationSeparator" w:id="0">
    <w:p w:rsidR="00D35D86" w:rsidRDefault="00D35D86" w:rsidP="00D3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86" w:rsidRDefault="00D35D86" w:rsidP="00D35D86">
      <w:pPr>
        <w:spacing w:after="0" w:line="240" w:lineRule="auto"/>
      </w:pPr>
      <w:r>
        <w:separator/>
      </w:r>
    </w:p>
  </w:footnote>
  <w:footnote w:type="continuationSeparator" w:id="0">
    <w:p w:rsidR="00D35D86" w:rsidRDefault="00D35D86" w:rsidP="00D35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86" w:rsidRPr="00D35D86" w:rsidRDefault="003F37AD">
    <w:pPr>
      <w:pStyle w:val="Header"/>
      <w:rPr>
        <w:sz w:val="40"/>
        <w:szCs w:val="40"/>
      </w:rPr>
    </w:pPr>
    <w:r w:rsidRPr="003F37AD">
      <w:rPr>
        <w:sz w:val="40"/>
        <w:szCs w:val="40"/>
      </w:rPr>
      <w:t>Ages 14 – 18</w:t>
    </w:r>
    <w:r>
      <w:rPr>
        <w:sz w:val="40"/>
        <w:szCs w:val="40"/>
      </w:rPr>
      <w:t xml:space="preserve"> </w:t>
    </w:r>
    <w:r w:rsidR="00D35D86" w:rsidRPr="003F37AD">
      <w:rPr>
        <w:sz w:val="40"/>
        <w:szCs w:val="40"/>
      </w:rPr>
      <w:ptab w:relativeTo="margin" w:alignment="center" w:leader="none"/>
    </w:r>
    <w:r w:rsidR="00352E3C">
      <w:rPr>
        <w:sz w:val="40"/>
        <w:szCs w:val="40"/>
      </w:rPr>
      <w:t xml:space="preserve">Stage 4 </w:t>
    </w:r>
    <w:r w:rsidR="00D35D86" w:rsidRPr="003F37AD">
      <w:rPr>
        <w:sz w:val="40"/>
        <w:szCs w:val="40"/>
      </w:rPr>
      <w:ptab w:relativeTo="margin" w:alignment="right" w:leader="none"/>
    </w:r>
    <w:r w:rsidR="00D35D86">
      <w:rPr>
        <w:noProof/>
        <w:lang w:eastAsia="en-GB"/>
      </w:rPr>
      <w:drawing>
        <wp:inline distT="0" distB="0" distL="0" distR="0">
          <wp:extent cx="1305401" cy="4219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111" cy="4476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E7956"/>
    <w:multiLevelType w:val="hybridMultilevel"/>
    <w:tmpl w:val="3670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F0A6E"/>
    <w:multiLevelType w:val="hybridMultilevel"/>
    <w:tmpl w:val="D4E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C4C1D"/>
    <w:multiLevelType w:val="hybridMultilevel"/>
    <w:tmpl w:val="9194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13F44"/>
    <w:multiLevelType w:val="hybridMultilevel"/>
    <w:tmpl w:val="BE22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E09BD"/>
    <w:multiLevelType w:val="hybridMultilevel"/>
    <w:tmpl w:val="9F0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86"/>
    <w:rsid w:val="000062B1"/>
    <w:rsid w:val="00010E51"/>
    <w:rsid w:val="00091618"/>
    <w:rsid w:val="00093B37"/>
    <w:rsid w:val="00107007"/>
    <w:rsid w:val="001204D6"/>
    <w:rsid w:val="00186E9C"/>
    <w:rsid w:val="003170A7"/>
    <w:rsid w:val="00352E3C"/>
    <w:rsid w:val="003C5FD4"/>
    <w:rsid w:val="003C6610"/>
    <w:rsid w:val="003F37AD"/>
    <w:rsid w:val="004F14B8"/>
    <w:rsid w:val="00505A1C"/>
    <w:rsid w:val="00543149"/>
    <w:rsid w:val="006B6BDD"/>
    <w:rsid w:val="006E13EA"/>
    <w:rsid w:val="007047F3"/>
    <w:rsid w:val="007D2256"/>
    <w:rsid w:val="007D7C7E"/>
    <w:rsid w:val="008026F5"/>
    <w:rsid w:val="00827A30"/>
    <w:rsid w:val="008A25BE"/>
    <w:rsid w:val="0095545B"/>
    <w:rsid w:val="009F75E0"/>
    <w:rsid w:val="00B22DF6"/>
    <w:rsid w:val="00B8456A"/>
    <w:rsid w:val="00BE0E99"/>
    <w:rsid w:val="00CB0FA9"/>
    <w:rsid w:val="00CB341A"/>
    <w:rsid w:val="00CF2331"/>
    <w:rsid w:val="00D35D86"/>
    <w:rsid w:val="00D37791"/>
    <w:rsid w:val="00DA4A7F"/>
    <w:rsid w:val="00E21A5B"/>
    <w:rsid w:val="00EA45BA"/>
    <w:rsid w:val="00FB649F"/>
    <w:rsid w:val="00FC4775"/>
    <w:rsid w:val="00FF1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2B8CA3C-58A1-4925-9687-0CE12258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D86"/>
  </w:style>
  <w:style w:type="paragraph" w:styleId="Footer">
    <w:name w:val="footer"/>
    <w:basedOn w:val="Normal"/>
    <w:link w:val="FooterChar"/>
    <w:uiPriority w:val="99"/>
    <w:unhideWhenUsed/>
    <w:rsid w:val="00D35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D86"/>
  </w:style>
  <w:style w:type="table" w:styleId="TableGrid">
    <w:name w:val="Table Grid"/>
    <w:basedOn w:val="TableNormal"/>
    <w:uiPriority w:val="39"/>
    <w:rsid w:val="003F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5B0CA-57AA-4020-8AF0-45F53DD9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Simons</dc:creator>
  <cp:keywords/>
  <dc:description/>
  <cp:lastModifiedBy>Alice Simons</cp:lastModifiedBy>
  <cp:revision>30</cp:revision>
  <dcterms:created xsi:type="dcterms:W3CDTF">2017-12-23T13:18:00Z</dcterms:created>
  <dcterms:modified xsi:type="dcterms:W3CDTF">2017-12-24T14:14:00Z</dcterms:modified>
</cp:coreProperties>
</file>